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  <w:pict>
          <v:shapetype id="shapetype_75" coordsize="21600,21600" o:spt="75" adj="2700" path="m,l21600,l21600,21600l,21600xm@0@0l@0@2l@1@2l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0"/>
            </v:handles>
          </v:shapetype>
          <v:shape id="shape_0" style="position:absolute;margin-left:198pt;margin-top:-26.9pt;width:44.85pt;height:62.1pt" type="shapetype_75">
            <v:fill detectmouseclick="t" r:id="rId2"/>
            <v:wrap v:type="none"/>
            <v:stroke color="#3465af" endcap="flat" joinstyle="round"/>
          </v:shape>
        </w:pic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Україна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Запорізької області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VІІ скликання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32</w:t>
      </w:r>
      <w:r>
        <w:rPr>
          <w:sz w:val="28"/>
        </w:rPr>
        <w:t xml:space="preserve"> сесія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 xml:space="preserve">26.06.2017 </w:t>
      </w:r>
      <w:r>
        <w:rPr>
          <w:sz w:val="28"/>
          <w:szCs w:val="28"/>
          <w:shd w:fill="auto" w:val="clear"/>
        </w:rPr>
        <w:tab/>
        <w:tab/>
        <w:tab/>
        <w:tab/>
        <w:tab/>
        <w:tab/>
        <w:tab/>
        <w:tab/>
        <w:tab/>
        <w:t xml:space="preserve">№ </w:t>
      </w:r>
      <w:r>
        <w:rPr>
          <w:sz w:val="28"/>
          <w:szCs w:val="28"/>
          <w:shd w:fill="auto" w:val="clear"/>
        </w:rPr>
        <w:t>5/15</w:t>
      </w:r>
    </w:p>
    <w:p>
      <w:pPr>
        <w:pStyle w:val="style0"/>
        <w:overflowPunct w:val="true"/>
        <w:jc w:val="both"/>
        <w:rPr>
          <w:rFonts w:ascii="Times New Roman CYR" w:cs="Times New Roman CYR" w:hAnsi="Times New Roman CYR"/>
          <w:sz w:val="28"/>
        </w:rPr>
      </w:pPr>
      <w:r>
        <w:rPr>
          <w:rFonts w:ascii="Times New Roman CYR" w:cs="Times New Roman CYR" w:hAnsi="Times New Roman CYR"/>
          <w:sz w:val="28"/>
        </w:rPr>
      </w:r>
    </w:p>
    <w:p>
      <w:pPr>
        <w:pStyle w:val="style30"/>
        <w:spacing w:after="0" w:before="0"/>
        <w:ind w:hanging="0" w:left="0" w:right="74"/>
        <w:contextualSpacing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29 сесії Мелітопольської міської ради Запорізької області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 скликання від 17.02.2017 № 4/15 «Про затвердження міської програми «Запобігання та ліквідац</w:t>
      </w:r>
      <w:r>
        <w:rPr>
          <w:sz w:val="28"/>
          <w:szCs w:val="28"/>
          <w:shd w:fill="FFFFFF" w:val="clear"/>
          <w:lang w:val="uk-UA"/>
        </w:rPr>
        <w:t>ія</w:t>
      </w:r>
      <w:r>
        <w:rPr>
          <w:sz w:val="28"/>
          <w:szCs w:val="28"/>
          <w:lang w:val="uk-UA"/>
        </w:rPr>
        <w:t xml:space="preserve"> надзвичайних ситуацій техногенного та природного характеру»</w:t>
      </w:r>
    </w:p>
    <w:p>
      <w:pPr>
        <w:pStyle w:val="style0"/>
        <w:overflowPunct w:val="true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spacing w:after="120" w:before="0"/>
        <w:ind w:firstLine="851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ст. 26 Закону України «Про місцеве самоврядування в Україні», ст. 91 Бюджетного кодексу України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851" w:left="0" w:right="0"/>
        <w:rPr>
          <w:sz w:val="28"/>
          <w:szCs w:val="28"/>
        </w:rPr>
      </w:pPr>
      <w:r>
        <w:rPr>
          <w:sz w:val="28"/>
          <w:szCs w:val="28"/>
        </w:rPr>
        <w:t xml:space="preserve">Мелітопольська міська рада Запорізької області </w:t>
      </w:r>
    </w:p>
    <w:p>
      <w:pPr>
        <w:pStyle w:val="style0"/>
        <w:ind w:firstLine="851" w:left="0" w:right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В И Р І Ш И Л А:</w:t>
      </w:r>
    </w:p>
    <w:p>
      <w:pPr>
        <w:pStyle w:val="style0"/>
        <w:ind w:firstLine="851" w:left="0" w:right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до рішення 29 сесії Мелітопольської міської ради Запорізької області VІІ скликання від 17.02.2017 № 4/15 «Про затвердження міської програми «Запобігання та ліквідація надзвичайних ситуацій техногенного та природного характеру», а саме викласти п. 6 та п. 8 в такій редакції: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« 6. Загальний обсяг фінансування.</w:t>
      </w:r>
    </w:p>
    <w:p>
      <w:pPr>
        <w:pStyle w:val="style0"/>
        <w:jc w:val="both"/>
        <w:rPr>
          <w:sz w:val="28"/>
          <w:szCs w:val="28"/>
          <w:shd w:fill="FFFF00" w:val="clear"/>
        </w:rPr>
      </w:pPr>
      <w:r>
        <w:rPr>
          <w:sz w:val="28"/>
          <w:szCs w:val="28"/>
        </w:rPr>
        <w:t>Загальний обсяг фінансування Програми становить 1 250 000 (один мільйон двісті п’ятдесят  тисяч) грн. 00 коп.»</w:t>
      </w:r>
      <w:r>
        <w:rPr>
          <w:sz w:val="28"/>
          <w:szCs w:val="28"/>
          <w:shd w:fill="FFFF00" w:val="clear"/>
        </w:rPr>
        <w:t>;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«8. Перелік заходів Програми</w:t>
      </w:r>
    </w:p>
    <w:tbl>
      <w:tblPr>
        <w:tblW w:type="dxa" w:w="9355"/>
        <w:jc w:val="left"/>
        <w:tblInd w:type="dxa" w:w="-80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561"/>
        <w:gridCol w:w="4242"/>
        <w:gridCol w:w="1773"/>
        <w:gridCol w:w="1265"/>
        <w:gridCol w:w="1514"/>
      </w:tblGrid>
      <w:tr>
        <w:trPr>
          <w:cantSplit w:val="tru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30"/>
              <w:spacing w:after="119" w:before="0"/>
              <w:contextualSpacing w:val="false"/>
              <w:rPr/>
            </w:pPr>
            <w:r>
              <w:rPr/>
              <w:t>№</w:t>
            </w:r>
          </w:p>
        </w:tc>
        <w:tc>
          <w:tcPr>
            <w:tcW w:type="dxa" w:w="4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30"/>
              <w:spacing w:after="119" w:before="0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 заходу</w:t>
            </w:r>
          </w:p>
        </w:tc>
        <w:tc>
          <w:tcPr>
            <w:tcW w:type="dxa" w:w="1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30"/>
              <w:spacing w:after="119" w:before="0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Виконавець</w:t>
            </w:r>
          </w:p>
        </w:tc>
        <w:tc>
          <w:tcPr>
            <w:tcW w:type="dxa" w:w="1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30"/>
              <w:spacing w:after="119" w:before="0"/>
              <w:ind w:hanging="62" w:left="62" w:right="0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Термін виконання</w:t>
            </w:r>
          </w:p>
        </w:tc>
        <w:tc>
          <w:tcPr>
            <w:tcW w:type="dxa" w:w="15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30"/>
              <w:spacing w:after="119" w:before="0"/>
              <w:ind w:hanging="0" w:left="0" w:right="-108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Обсяг фінансування, тис. грн.</w:t>
            </w:r>
          </w:p>
        </w:tc>
      </w:tr>
      <w:tr>
        <w:trPr>
          <w:cantSplit w:val="tru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30"/>
              <w:spacing w:after="119" w:before="0" w:line="75" w:lineRule="atLeast"/>
              <w:contextualSpacing w:val="false"/>
              <w:rPr/>
            </w:pPr>
            <w:r>
              <w:rPr/>
              <w:t>1</w:t>
            </w:r>
          </w:p>
        </w:tc>
        <w:tc>
          <w:tcPr>
            <w:tcW w:type="dxa" w:w="4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0"/>
              <w:spacing w:after="119" w:before="0" w:line="75" w:lineRule="atLeast"/>
              <w:contextualSpacing w:val="false"/>
              <w:rPr/>
            </w:pPr>
            <w:r>
              <w:rPr/>
              <w:t xml:space="preserve">Придбання паливно-мастильних матеріалів </w:t>
            </w:r>
          </w:p>
        </w:tc>
        <w:tc>
          <w:tcPr>
            <w:tcW w:type="dxa" w:w="177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30"/>
              <w:spacing w:after="119" w:before="0" w:line="75" w:lineRule="atLeast"/>
              <w:contextualSpacing w:val="false"/>
              <w:jc w:val="center"/>
              <w:rPr/>
            </w:pPr>
            <w:r>
              <w:rPr/>
              <w:t>Мелітопольське МРУ ГУ ДСНС України у Запорізькій області</w:t>
            </w:r>
          </w:p>
        </w:tc>
        <w:tc>
          <w:tcPr>
            <w:tcW w:type="dxa" w:w="126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30"/>
              <w:spacing w:after="0" w:before="0"/>
              <w:ind w:hanging="0" w:left="-51" w:right="0"/>
              <w:contextualSpacing w:val="false"/>
              <w:jc w:val="center"/>
              <w:rPr/>
            </w:pPr>
            <w:r>
              <w:rPr/>
              <w:t>Протягом</w:t>
            </w:r>
          </w:p>
          <w:p>
            <w:pPr>
              <w:pStyle w:val="style30"/>
              <w:spacing w:after="119" w:before="0"/>
              <w:contextualSpacing w:val="false"/>
              <w:jc w:val="center"/>
              <w:rPr/>
            </w:pPr>
            <w:r>
              <w:rPr/>
              <w:t>2017 року</w:t>
            </w:r>
          </w:p>
        </w:tc>
        <w:tc>
          <w:tcPr>
            <w:tcW w:type="dxa" w:w="15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0"/>
              <w:spacing w:after="119" w:before="0" w:line="75" w:lineRule="atLeast"/>
              <w:ind w:hanging="0" w:left="0" w:right="-108"/>
              <w:contextualSpacing w:val="false"/>
              <w:jc w:val="center"/>
              <w:rPr/>
            </w:pPr>
            <w:r>
              <w:rPr/>
              <w:t>130,00</w:t>
            </w:r>
          </w:p>
        </w:tc>
      </w:tr>
      <w:tr>
        <w:trPr>
          <w:cantSplit w:val="tru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30"/>
              <w:spacing w:after="119" w:before="0" w:line="75" w:lineRule="atLeast"/>
              <w:contextualSpacing w:val="false"/>
              <w:rPr/>
            </w:pPr>
            <w:r>
              <w:rPr/>
              <w:t>2</w:t>
            </w:r>
          </w:p>
        </w:tc>
        <w:tc>
          <w:tcPr>
            <w:tcW w:type="dxa" w:w="4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0"/>
              <w:spacing w:after="119" w:before="0" w:line="75" w:lineRule="atLeast"/>
              <w:contextualSpacing w:val="false"/>
              <w:rPr>
                <w:lang w:val="uk-UA"/>
              </w:rPr>
            </w:pPr>
            <w:r>
              <w:rPr/>
              <w:t>Придбання пожежно – технічного обладнання</w:t>
            </w:r>
            <w:r>
              <w:rPr>
                <w:lang w:val="uk-UA"/>
              </w:rPr>
              <w:t xml:space="preserve"> та озброєння</w:t>
            </w:r>
          </w:p>
        </w:tc>
        <w:tc>
          <w:tcPr>
            <w:tcW w:type="dxa" w:w="177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6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5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0"/>
              <w:spacing w:after="119" w:before="0" w:line="75" w:lineRule="atLeast"/>
              <w:ind w:hanging="0" w:left="0" w:right="-108"/>
              <w:contextualSpacing w:val="false"/>
              <w:jc w:val="center"/>
              <w:rPr/>
            </w:pPr>
            <w:r>
              <w:rPr/>
              <w:t>210,00</w:t>
            </w:r>
          </w:p>
        </w:tc>
      </w:tr>
      <w:tr>
        <w:trPr>
          <w:cantSplit w:val="tru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30"/>
              <w:spacing w:after="119" w:before="0" w:line="75" w:lineRule="atLeast"/>
              <w:contextualSpacing w:val="false"/>
              <w:rPr/>
            </w:pPr>
            <w:r>
              <w:rPr/>
              <w:t>3</w:t>
            </w:r>
          </w:p>
        </w:tc>
        <w:tc>
          <w:tcPr>
            <w:tcW w:type="dxa" w:w="4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0"/>
              <w:spacing w:after="119" w:before="0" w:line="75" w:lineRule="atLeast"/>
              <w:contextualSpacing w:val="false"/>
              <w:rPr/>
            </w:pPr>
            <w:r>
              <w:rPr/>
              <w:t>Придбання запчастин до пожежної техніки</w:t>
            </w:r>
          </w:p>
        </w:tc>
        <w:tc>
          <w:tcPr>
            <w:tcW w:type="dxa" w:w="177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6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5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0"/>
              <w:spacing w:after="119" w:before="0" w:line="75" w:lineRule="atLeast"/>
              <w:ind w:hanging="0" w:left="0" w:right="-108"/>
              <w:contextualSpacing w:val="false"/>
              <w:jc w:val="center"/>
              <w:rPr/>
            </w:pPr>
            <w:r>
              <w:rPr/>
              <w:t>60,00</w:t>
            </w:r>
          </w:p>
        </w:tc>
      </w:tr>
      <w:tr>
        <w:trPr>
          <w:cantSplit w:val="tru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30"/>
              <w:spacing w:after="119" w:before="0"/>
              <w:contextualSpacing w:val="false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type="dxa" w:w="4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0"/>
              <w:spacing w:after="119" w:before="0" w:line="60" w:lineRule="atLeast"/>
              <w:contextualSpacing w:val="false"/>
              <w:rPr>
                <w:lang w:val="uk-UA"/>
              </w:rPr>
            </w:pPr>
            <w:r>
              <w:rPr>
                <w:lang w:val="uk-UA"/>
              </w:rPr>
              <w:t xml:space="preserve">Придбання спеціального одягу рятівника </w:t>
            </w:r>
          </w:p>
        </w:tc>
        <w:tc>
          <w:tcPr>
            <w:tcW w:type="dxa" w:w="177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30"/>
              <w:spacing w:after="119" w:before="0"/>
              <w:contextualSpacing w:val="false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type="dxa" w:w="126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30"/>
              <w:spacing w:after="119" w:before="0"/>
              <w:contextualSpacing w:val="false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type="dxa" w:w="15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0"/>
              <w:spacing w:after="119" w:before="0" w:line="60" w:lineRule="atLeast"/>
              <w:ind w:hanging="0" w:left="0" w:right="-108"/>
              <w:contextualSpacing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350,00</w:t>
            </w:r>
          </w:p>
        </w:tc>
      </w:tr>
    </w:tbl>
    <w:p>
      <w:pPr>
        <w:pStyle w:val="style0"/>
        <w:jc w:val="center"/>
        <w:rPr/>
      </w:pPr>
      <w:r>
        <w:rPr/>
      </w:r>
    </w:p>
    <w:p>
      <w:pPr>
        <w:pStyle w:val="style0"/>
        <w:ind w:hanging="0" w:left="-180" w:right="0"/>
        <w:jc w:val="center"/>
        <w:rPr/>
      </w:pPr>
      <w:r>
        <w:rPr/>
        <w:t>2</w:t>
      </w:r>
    </w:p>
    <w:p>
      <w:pPr>
        <w:pStyle w:val="style0"/>
        <w:jc w:val="center"/>
        <w:rPr/>
      </w:pPr>
      <w:r>
        <w:rPr/>
      </w:r>
    </w:p>
    <w:tbl>
      <w:tblPr>
        <w:tblW w:type="dxa" w:w="9355"/>
        <w:jc w:val="left"/>
        <w:tblInd w:type="dxa" w:w="-80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634"/>
        <w:gridCol w:w="4437"/>
        <w:gridCol w:w="1729"/>
        <w:gridCol w:w="1104"/>
        <w:gridCol w:w="1451"/>
      </w:tblGrid>
      <w:tr>
        <w:trPr>
          <w:cantSplit w:val="true"/>
        </w:trPr>
        <w:tc>
          <w:tcPr>
            <w:tcW w:type="dxa" w:w="6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type="dxa" w:w="44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Оплата комунальних послуг та енергоносіїв </w:t>
            </w:r>
          </w:p>
        </w:tc>
        <w:tc>
          <w:tcPr>
            <w:tcW w:type="dxa" w:w="172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type="dxa" w:w="1104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type="dxa" w:w="14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500,00</w:t>
            </w:r>
          </w:p>
        </w:tc>
      </w:tr>
      <w:tr>
        <w:trPr>
          <w:cantSplit w:val="true"/>
        </w:trPr>
        <w:tc>
          <w:tcPr>
            <w:tcW w:type="dxa" w:w="6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type="dxa" w:w="44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Всього</w:t>
            </w:r>
          </w:p>
        </w:tc>
        <w:tc>
          <w:tcPr>
            <w:tcW w:type="dxa" w:w="172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type="dxa" w:w="110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type="dxa" w:w="14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1 250,00</w:t>
            </w:r>
          </w:p>
        </w:tc>
      </w:tr>
    </w:tbl>
    <w:p>
      <w:pPr>
        <w:pStyle w:val="style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цього рішення покласти на постійну депутатську комісію з питань житлово-комунального господарства та паливо – енергетичного комплексу, підприємництва, промисловості та постійну депутатську комісію з питань бюджету та соціально – економічного розвитку міста.</w:t>
      </w:r>
    </w:p>
    <w:p>
      <w:pPr>
        <w:pStyle w:val="style0"/>
        <w:ind w:firstLine="708" w:left="0" w:right="0"/>
        <w:jc w:val="both"/>
        <w:rPr>
          <w:sz w:val="28"/>
          <w:szCs w:val="28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style0"/>
        <w:jc w:val="center"/>
        <w:rPr>
          <w:sz w:val="28"/>
          <w:szCs w:val="28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style0"/>
        <w:jc w:val="center"/>
        <w:rPr>
          <w:sz w:val="28"/>
          <w:szCs w:val="28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</w:t>
        <w:tab/>
        <w:tab/>
        <w:tab/>
        <w:tab/>
        <w:tab/>
        <w:tab/>
        <w:t>С.А. Мінько</w:t>
      </w:r>
    </w:p>
    <w:p>
      <w:pPr>
        <w:pStyle w:val="style0"/>
        <w:pageBreakBefore/>
        <w:spacing w:after="200" w:before="0" w:line="276" w:lineRule="auto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Рішення підготував: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Т.в.о. начальника  Мелітопольського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міськрайонного управління ГУ ДСНС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України у Запорізькій області</w:t>
        <w:tab/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підполковник служби</w:t>
        <w:tab/>
        <w:t xml:space="preserve">                                                               І.Г.</w:t>
      </w:r>
      <w:r>
        <w:rPr>
          <w:sz w:val="28"/>
          <w:szCs w:val="28"/>
          <w:shd w:fill="FFFF00" w:val="clear"/>
        </w:rPr>
        <w:t xml:space="preserve"> </w:t>
      </w:r>
      <w:r>
        <w:rPr>
          <w:sz w:val="28"/>
          <w:szCs w:val="28"/>
        </w:rPr>
        <w:t>Пецух</w:t>
        <w:tab/>
        <w:tab/>
        <w:tab/>
        <w:tab/>
        <w:t xml:space="preserve">                                                                                 _____________</w:t>
      </w:r>
    </w:p>
    <w:p>
      <w:pPr>
        <w:pStyle w:val="style0"/>
        <w:tabs>
          <w:tab w:leader="none" w:pos="6975" w:val="left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вносить: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Постійна депутатська комісія з питань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житлово – комунального господарства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паливо – енергетичного комплексу,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підприємства, промисловості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</w:t>
        <w:tab/>
        <w:t>_____________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Постійна депутатська комісія з питань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бюджету та соціально – економічного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розвитку міста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_____________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hanging="0" w:left="0" w:right="-1"/>
        <w:jc w:val="both"/>
        <w:rPr>
          <w:color w:val="000000"/>
          <w:sz w:val="28"/>
          <w:szCs w:val="24"/>
        </w:rPr>
      </w:pPr>
      <w:r>
        <w:rPr>
          <w:sz w:val="28"/>
          <w:szCs w:val="24"/>
        </w:rPr>
        <w:t xml:space="preserve">Перший заступник міського голови </w:t>
      </w:r>
      <w:r>
        <w:rPr>
          <w:color w:val="000000"/>
          <w:sz w:val="28"/>
          <w:szCs w:val="24"/>
        </w:rPr>
        <w:t>з питань</w:t>
      </w:r>
    </w:p>
    <w:p>
      <w:pPr>
        <w:pStyle w:val="style0"/>
        <w:ind w:hanging="0" w:left="0" w:right="-1"/>
        <w:jc w:val="both"/>
        <w:rPr>
          <w:sz w:val="28"/>
          <w:szCs w:val="24"/>
        </w:rPr>
      </w:pPr>
      <w:r>
        <w:rPr>
          <w:color w:val="000000"/>
          <w:sz w:val="28"/>
          <w:szCs w:val="24"/>
        </w:rPr>
        <w:t>діяльності виконавчих органів ради</w:t>
        <w:tab/>
        <w:tab/>
        <w:tab/>
        <w:tab/>
      </w:r>
      <w:r>
        <w:rPr>
          <w:sz w:val="28"/>
          <w:szCs w:val="24"/>
        </w:rPr>
        <w:t>І.В. Рудакова</w:t>
      </w:r>
    </w:p>
    <w:p>
      <w:pPr>
        <w:pStyle w:val="style0"/>
        <w:ind w:firstLine="708" w:left="6372" w:right="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>
      <w:pPr>
        <w:pStyle w:val="style0"/>
        <w:ind w:hanging="0" w:left="0" w:right="-1"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style0"/>
        <w:ind w:hanging="0" w:left="0" w:right="-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Заступник міського голови з питань </w:t>
      </w:r>
    </w:p>
    <w:p>
      <w:pPr>
        <w:pStyle w:val="style0"/>
        <w:ind w:hanging="0" w:left="0" w:right="-1"/>
        <w:jc w:val="both"/>
        <w:rPr>
          <w:color w:val="000000"/>
          <w:sz w:val="28"/>
          <w:szCs w:val="24"/>
        </w:rPr>
      </w:pPr>
      <w:r>
        <w:rPr>
          <w:sz w:val="28"/>
          <w:szCs w:val="24"/>
        </w:rPr>
        <w:t>діяльності виконавчих органів ради</w:t>
      </w:r>
      <w:r>
        <w:rPr>
          <w:color w:val="000000"/>
          <w:sz w:val="28"/>
          <w:szCs w:val="24"/>
        </w:rPr>
        <w:tab/>
        <w:tab/>
        <w:tab/>
        <w:tab/>
        <w:t>С.І.</w:t>
      </w:r>
      <w:r>
        <w:rPr>
          <w:color w:val="000000"/>
          <w:sz w:val="28"/>
          <w:szCs w:val="24"/>
          <w:shd w:fill="FFFF00" w:val="clear"/>
        </w:rPr>
        <w:t xml:space="preserve"> </w:t>
      </w:r>
      <w:r>
        <w:rPr>
          <w:color w:val="000000"/>
          <w:sz w:val="28"/>
          <w:szCs w:val="24"/>
        </w:rPr>
        <w:t>Павленко</w:t>
      </w:r>
    </w:p>
    <w:p>
      <w:pPr>
        <w:pStyle w:val="style0"/>
        <w:ind w:firstLine="708" w:left="6372" w:right="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>
      <w:pPr>
        <w:pStyle w:val="style0"/>
        <w:ind w:firstLine="708" w:left="6372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Начальника фінансового управління</w:t>
        <w:tab/>
        <w:tab/>
        <w:tab/>
        <w:tab/>
        <w:t>Я.В. Чабан</w:t>
      </w:r>
    </w:p>
    <w:p>
      <w:pPr>
        <w:pStyle w:val="style0"/>
        <w:ind w:firstLine="708" w:left="6372" w:right="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>
      <w:pPr>
        <w:pStyle w:val="style0"/>
        <w:ind w:firstLine="708" w:left="6372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забезпечення </w:t>
        <w:tab/>
        <w:tab/>
        <w:tab/>
        <w:tab/>
        <w:tab/>
        <w:tab/>
        <w:t>М.С. Гринько</w:t>
      </w:r>
    </w:p>
    <w:p>
      <w:pPr>
        <w:pStyle w:val="style0"/>
        <w:ind w:firstLine="708" w:left="6372" w:right="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відділу з регуляторної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політики та конкурсних закупівель </w:t>
        <w:tab/>
        <w:tab/>
        <w:tab/>
        <w:tab/>
        <w:t xml:space="preserve">         Т.В. Житник</w:t>
      </w:r>
    </w:p>
    <w:p>
      <w:pPr>
        <w:pStyle w:val="style0"/>
        <w:ind w:firstLine="708" w:left="6372" w:right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08" w:left="6372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спеціаліст-коректор </w:t>
        <w:tab/>
        <w:tab/>
        <w:tab/>
        <w:tab/>
        <w:tab/>
        <w:t>Л.С. Захарова</w:t>
      </w:r>
    </w:p>
    <w:p>
      <w:pPr>
        <w:pStyle w:val="style0"/>
        <w:ind w:firstLine="708" w:left="6372" w:right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>
      <w:type w:val="nextPage"/>
      <w:pgSz w:h="16838" w:w="11906"/>
      <w:pgMar w:bottom="851" w:footer="0" w:gutter="0" w:header="0" w:left="1701" w:right="850" w:top="851"/>
      <w:pgNumType w:fmt="decimal"/>
      <w:formProt w:val="false"/>
      <w:textDirection w:val="lrTb"/>
      <w:docGrid w:charSpace="-1454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00000A"/>
      <w:sz w:val="26"/>
      <w:szCs w:val="20"/>
      <w:lang w:bidi="ar-SA" w:eastAsia="ru-RU" w:val="uk-UA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>
      <w:rFonts w:ascii="Tahoma" w:cs="Tahoma" w:hAnsi="Tahoma"/>
      <w:sz w:val="16"/>
      <w:szCs w:val="16"/>
      <w:lang w:eastAsia="ru-RU" w:val="uk-UA"/>
    </w:rPr>
  </w:style>
  <w:style w:styleId="style17" w:type="character">
    <w:name w:val="Body Text Char"/>
    <w:basedOn w:val="style15"/>
    <w:next w:val="style17"/>
    <w:rPr>
      <w:rFonts w:ascii="Times New Roman" w:eastAsia="Times New Roman" w:hAnsi="Times New Roman"/>
      <w:color w:val="00000A"/>
      <w:sz w:val="26"/>
      <w:szCs w:val="20"/>
      <w:lang w:val="uk-UA"/>
    </w:rPr>
  </w:style>
  <w:style w:styleId="style18" w:type="character">
    <w:name w:val="Title Char"/>
    <w:basedOn w:val="style15"/>
    <w:next w:val="style18"/>
    <w:rPr>
      <w:rFonts w:ascii="Cambria" w:cs="" w:hAnsi="Cambria"/>
      <w:b/>
      <w:bCs/>
      <w:color w:val="00000A"/>
      <w:sz w:val="32"/>
      <w:szCs w:val="32"/>
      <w:lang w:val="uk-UA"/>
    </w:rPr>
  </w:style>
  <w:style w:styleId="style19" w:type="character">
    <w:name w:val="Balloon Text Char1"/>
    <w:basedOn w:val="style15"/>
    <w:next w:val="style19"/>
    <w:rPr>
      <w:rFonts w:ascii="Times New Roman" w:eastAsia="Times New Roman" w:hAnsi="Times New Roman"/>
      <w:color w:val="00000A"/>
      <w:sz w:val="0"/>
      <w:szCs w:val="0"/>
      <w:lang w:val="uk-UA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Liberation Sans" w:cs="FreeSans" w:eastAsia="Calibri" w:hAnsi="Liberation Sans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40" w:before="0" w:line="288" w:lineRule="auto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FreeSans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FreeSans"/>
    </w:rPr>
  </w:style>
  <w:style w:styleId="style25" w:type="paragraph">
    <w:name w:val="Заглавие"/>
    <w:basedOn w:val="style0"/>
    <w:next w:val="style25"/>
    <w:pPr>
      <w:suppressLineNumbers/>
      <w:spacing w:after="120" w:before="120"/>
      <w:contextualSpacing w:val="false"/>
      <w:jc w:val="left"/>
    </w:pPr>
    <w:rPr>
      <w:rFonts w:cs="FreeSans"/>
      <w:i/>
      <w:iCs/>
      <w:sz w:val="24"/>
      <w:szCs w:val="24"/>
    </w:rPr>
  </w:style>
  <w:style w:styleId="style26" w:type="paragraph">
    <w:name w:val="index 1"/>
    <w:basedOn w:val="style0"/>
    <w:next w:val="style26"/>
    <w:pPr>
      <w:ind w:hanging="260" w:left="260" w:right="0"/>
    </w:pPr>
    <w:rPr/>
  </w:style>
  <w:style w:styleId="style27" w:type="paragraph">
    <w:name w:val="index heading"/>
    <w:basedOn w:val="style0"/>
    <w:next w:val="style27"/>
    <w:pPr>
      <w:suppressLineNumbers/>
    </w:pPr>
    <w:rPr>
      <w:rFonts w:cs="FreeSans"/>
    </w:rPr>
  </w:style>
  <w:style w:styleId="style28" w:type="paragraph">
    <w:name w:val="List Paragraph"/>
    <w:basedOn w:val="style0"/>
    <w:next w:val="style28"/>
    <w:pPr>
      <w:spacing w:after="200" w:before="0" w:line="276" w:lineRule="auto"/>
      <w:ind w:hanging="0" w:left="720" w:right="0"/>
      <w:contextualSpacing/>
    </w:pPr>
    <w:rPr>
      <w:rFonts w:ascii="Calibri" w:hAnsi="Calibri"/>
      <w:sz w:val="22"/>
      <w:szCs w:val="22"/>
      <w:lang w:val="ru-RU"/>
    </w:rPr>
  </w:style>
  <w:style w:styleId="style29" w:type="paragraph">
    <w:name w:val="Balloon Text"/>
    <w:basedOn w:val="style0"/>
    <w:next w:val="style29"/>
    <w:pPr/>
    <w:rPr>
      <w:rFonts w:ascii="Tahoma" w:cs="Tahoma" w:hAnsi="Tahoma"/>
      <w:sz w:val="16"/>
      <w:szCs w:val="16"/>
    </w:rPr>
  </w:style>
  <w:style w:styleId="style30" w:type="paragraph">
    <w:name w:val="Normal (Web)"/>
    <w:basedOn w:val="style0"/>
    <w:next w:val="style30"/>
    <w:pPr>
      <w:spacing w:after="119" w:before="0"/>
      <w:contextualSpacing w:val="false"/>
    </w:pPr>
    <w:rPr>
      <w:rFonts w:eastAsia="Calibri"/>
      <w:sz w:val="24"/>
      <w:szCs w:val="24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2017-01-23T15:14:00Z</dcterms:created>
  <dc:creator>admin</dc:creator>
  <cp:lastModifiedBy>User</cp:lastModifiedBy>
  <cp:lastPrinted>2017-04-12T07:47:00Z</cp:lastPrinted>
  <dcterms:modified xsi:type="dcterms:W3CDTF">2017-05-11T04:01:00Z</dcterms:modified>
  <cp:revision>18</cp:revision>
</cp:coreProperties>
</file>